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FF" w:rsidRPr="00F1497F" w:rsidRDefault="00F1497F" w:rsidP="00F1497F">
      <w:pPr>
        <w:rPr>
          <w:lang w:val="es-ES_tradnl" w:eastAsia="es-ES_tradnl"/>
        </w:rPr>
      </w:pPr>
      <w:r w:rsidRPr="00F1497F">
        <w:rPr>
          <w:lang w:val="es-ES_tradnl" w:eastAsia="es-ES_tradnl"/>
        </w:rPr>
        <w:br/>
        <w:t>El artículo trata sobre las pr</w:t>
      </w:r>
      <w:r>
        <w:rPr>
          <w:lang w:val="es-ES_tradnl" w:eastAsia="es-ES_tradnl"/>
        </w:rPr>
        <w:t>incipales cuestione</w:t>
      </w:r>
      <w:r w:rsidRPr="00F1497F">
        <w:rPr>
          <w:lang w:val="es-ES_tradnl" w:eastAsia="es-ES_tradnl"/>
        </w:rPr>
        <w:t>s relativas al instituto de las fundaciones no aut</w:t>
      </w:r>
      <w:r>
        <w:rPr>
          <w:lang w:val="es-ES_tradnl" w:eastAsia="es-ES_tradnl"/>
        </w:rPr>
        <w:t>ónomas tal como se encuentra regulado en el Código de 1983: naturaleza, constitución, administración, vigilancia del Ordinario, extinción. Afronta algunos aspectos relativos a la actualidad del instituto, nacido sobre todo para regular los legados para misas. Se pone de relieve las dificultades por las que atraviesa en la actualidad y se ilustra acerca de la necesidad de regular la gestión de los fondos no autónomos por medio de esta figura o si procede referirse a un diverso marco nor</w:t>
      </w:r>
      <w:bookmarkStart w:id="0" w:name="_GoBack"/>
      <w:bookmarkEnd w:id="0"/>
      <w:r>
        <w:rPr>
          <w:lang w:val="es-ES_tradnl" w:eastAsia="es-ES_tradnl"/>
        </w:rPr>
        <w:t xml:space="preserve">mativo. </w:t>
      </w:r>
    </w:p>
    <w:sectPr w:rsidR="000460FF" w:rsidRPr="00F1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mberland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F"/>
    <w:rsid w:val="000D2FF7"/>
    <w:rsid w:val="003E5880"/>
    <w:rsid w:val="00456C07"/>
    <w:rsid w:val="0052192B"/>
    <w:rsid w:val="007273B4"/>
    <w:rsid w:val="00BA5628"/>
    <w:rsid w:val="00BB6A4E"/>
    <w:rsid w:val="00DB0C09"/>
    <w:rsid w:val="00F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07"/>
    <w:pPr>
      <w:spacing w:after="120" w:line="360" w:lineRule="auto"/>
      <w:ind w:firstLine="709"/>
      <w:jc w:val="both"/>
    </w:pPr>
    <w:rPr>
      <w:rFonts w:ascii="Cumberland" w:hAnsi="Cumberland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07"/>
    <w:pPr>
      <w:spacing w:after="120" w:line="360" w:lineRule="auto"/>
      <w:ind w:firstLine="709"/>
      <w:jc w:val="both"/>
    </w:pPr>
    <w:rPr>
      <w:rFonts w:ascii="Cumberland" w:hAnsi="Cumberland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Tecnología Informática</dc:creator>
  <cp:keywords/>
  <dc:description/>
  <cp:lastModifiedBy>Centro de Tecnología Informática</cp:lastModifiedBy>
  <cp:revision>1</cp:revision>
  <dcterms:created xsi:type="dcterms:W3CDTF">2015-03-27T12:39:00Z</dcterms:created>
  <dcterms:modified xsi:type="dcterms:W3CDTF">2015-03-27T12:49:00Z</dcterms:modified>
</cp:coreProperties>
</file>